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C40479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:rsidTr="00805931">
        <w:tc>
          <w:tcPr>
            <w:tcW w:w="3071" w:type="dxa"/>
          </w:tcPr>
          <w:p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ул.Ленина,10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10684B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lastRenderedPageBreak/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помощь в поликлинике и на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Боричевского</w:t>
            </w:r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 А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г.п.Вороново, ул.Советская,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Е-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r w:rsidRPr="004708B3">
              <w:rPr>
                <w:sz w:val="26"/>
                <w:szCs w:val="26"/>
                <w:lang w:eastAsia="en-US"/>
              </w:rPr>
              <w:t>@</w:t>
            </w:r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r w:rsidRPr="004708B3">
              <w:rPr>
                <w:sz w:val="26"/>
                <w:szCs w:val="26"/>
              </w:rPr>
              <w:t>Зеленая,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10684B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Гродненский район, аг.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-Четверг: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val="en-GB"/>
              </w:rPr>
              <w:t>centr</w:t>
            </w:r>
            <w:r w:rsidRPr="004708B3">
              <w:rPr>
                <w:sz w:val="26"/>
                <w:szCs w:val="26"/>
              </w:rPr>
              <w:t>_</w:t>
            </w:r>
            <w:r w:rsidRPr="004708B3">
              <w:rPr>
                <w:sz w:val="26"/>
                <w:szCs w:val="26"/>
                <w:lang w:val="en-GB"/>
              </w:rPr>
              <w:t>zabota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ru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семьям. 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пн-пт: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e-mail: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@</w:t>
            </w:r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пн-пт: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 Кореличи, ул. 8 Марта ,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пн–пт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9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(стационарное)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вторник,четверг,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16.00,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0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амбулатом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Советская,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priemnaya</w:t>
            </w:r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mostycrb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  с 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согласно Перечня лекарственных средств, утвержденных МЗ 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>инвалидов, не имеющих противопоказаний, санаторно-курортным лечением ,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г.Новогрудок, ул.Франциска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 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2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3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r w:rsidRPr="006352FF">
              <w:rPr>
                <w:sz w:val="26"/>
                <w:szCs w:val="26"/>
                <w:lang w:eastAsia="en-US"/>
              </w:rPr>
              <w:t>Пн-пт: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4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 xml:space="preserve">Эл.почта: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r w:rsidRPr="004708B3">
              <w:rPr>
                <w:rFonts w:eastAsia="Calibri"/>
                <w:sz w:val="26"/>
                <w:szCs w:val="26"/>
              </w:rPr>
              <w:t>-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:rsidTr="00805931">
        <w:tc>
          <w:tcPr>
            <w:tcW w:w="3071" w:type="dxa"/>
          </w:tcPr>
          <w:p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врач-детский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Гродненская обл., г.Волковыск,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0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10684B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1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3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4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5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вс–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вс.-выходные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Гродно, ул. А.Тётки,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7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Медико-социальная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9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Сайт:https://goicb.by/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г.Гродно,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1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горячаялиния: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Филиал «Детская стоматологическая поликлиника г.Гродно»</w:t>
            </w:r>
          </w:p>
        </w:tc>
        <w:tc>
          <w:tcPr>
            <w:tcW w:w="2708" w:type="dxa"/>
          </w:tcPr>
          <w:p w:rsidR="00447070" w:rsidRPr="00447070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4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г.Гродно,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г.Лида,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7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8" w:tgtFrame="_blank" w:history="1"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елефоны: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9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18 лет по индивидуальным программам</w:t>
            </w: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F538E6" w:rsidRPr="009400F6" w:rsidRDefault="0010684B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0" w:history="1">
              <w:r w:rsidR="00F538E6" w:rsidRPr="009400F6">
                <w:t>info@palliativ.by</w:t>
              </w:r>
            </w:hyperlink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паллиативнойабилитации;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образования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«Центр коррекционно-развивающего обучения и реабилитации </w:t>
            </w:r>
            <w:r>
              <w:rPr>
                <w:sz w:val="26"/>
                <w:szCs w:val="26"/>
                <w:lang w:eastAsia="en-US"/>
              </w:rPr>
              <w:t>гп</w:t>
            </w:r>
            <w:r w:rsidRPr="00977808">
              <w:rPr>
                <w:sz w:val="26"/>
                <w:szCs w:val="26"/>
                <w:lang w:eastAsia="en-US"/>
              </w:rPr>
              <w:t>Б.Берестовица»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977808">
              <w:rPr>
                <w:sz w:val="26"/>
                <w:szCs w:val="26"/>
                <w:lang w:eastAsia="en-US"/>
              </w:rPr>
              <w:t>Б.Берестовица, ул.Советская, д.34.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 -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г.Волковыск,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ул.Горбатова,12А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«Центр коррекционно-развивающего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г.п.Вороново, ул.Юбилейная, 13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:rsidR="00F538E6" w:rsidRPr="00977808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3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в учреждения дошкольного, 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технические средства реабилитации, создание доступной среды в учреждениях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ГУО «Гродненская специальная школа-интернат № 2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 ул.Сухомбаева, 9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int2gl@lengrodno.by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ГУО «Специальная школа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интеллектуальной недостаточностью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интеллектуальной недостаточностью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тяжёлыми нарушениями речи, трудностями в обучении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тяжелыми нарушениями речи, трудностями в обучении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@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4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Инстаграмм: </w:t>
            </w:r>
            <w:r w:rsidRPr="00977808">
              <w:rPr>
                <w:sz w:val="26"/>
                <w:szCs w:val="26"/>
                <w:lang w:val="en-US"/>
              </w:rPr>
              <w:t>ckroir</w:t>
            </w:r>
            <w:r w:rsidRPr="00977808">
              <w:rPr>
                <w:sz w:val="26"/>
                <w:szCs w:val="26"/>
              </w:rPr>
              <w:t>_</w:t>
            </w:r>
            <w:r w:rsidRPr="00977808">
              <w:rPr>
                <w:sz w:val="26"/>
                <w:szCs w:val="26"/>
                <w:lang w:val="en-US"/>
              </w:rPr>
              <w:t>grodno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мероприятия, направленные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Отдел образования администрации Октябрьского района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г.Гродно,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5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принятие мер по обеспечению подвоза детей-инвалидов, к социально значимым объектам; 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</w:t>
            </w:r>
          </w:p>
          <w:p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«Дятловский районный 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г.Дятлово, ул Красноармейская,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 – пт: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семье, учреждении образования.</w:t>
            </w: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Государственное учреждение образования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пн - пт: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находящихся в социально- опасном положении;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г.п. Зельва»</w:t>
            </w:r>
          </w:p>
        </w:tc>
        <w:tc>
          <w:tcPr>
            <w:tcW w:w="2708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г.п.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Время работы: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8:00-13:00,        14:00-17:00.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F538E6" w:rsidRPr="00E908DD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6" w:history="1">
              <w:r w:rsidR="00F538E6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F538E6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проведение психолого-медико-педагогического обследования лиц с ОПФР;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063F9">
              <w:rPr>
                <w:sz w:val="26"/>
                <w:szCs w:val="26"/>
                <w:lang w:eastAsia="en-US"/>
              </w:rPr>
              <w:t>абилитация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ЦКРОиР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г.Ивье».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231335 г.Ивье,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ул.Пионерская 41</w:t>
            </w:r>
          </w:p>
          <w:p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Времяработы: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10684B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7" w:tooltip="mailto:ivyeckroir@grodno-region.by" w:history="1"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г.п.Кореличи,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ул.Гагарина, д.4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8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г.Лида, ул.Набережная, 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Пн-Пт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F3863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9" w:history="1">
              <w:r w:rsidR="00F538E6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в возрасте до трех лет;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для лиц с ОПФР специальных условий;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взаимодействие с 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г.Мосты»</w:t>
            </w:r>
          </w:p>
        </w:tc>
        <w:tc>
          <w:tcPr>
            <w:tcW w:w="2708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г.Мосты,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ул.Лермонтова, 23А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37814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г.Новогрудок,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ул.Швейная,6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r w:rsidRPr="00977808">
              <w:rPr>
                <w:sz w:val="26"/>
                <w:szCs w:val="26"/>
                <w:lang w:eastAsia="en-US"/>
              </w:rPr>
              <w:t>@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молодежи;проведение психолого-медико-педагогического обследования лиц с ОПФ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г.Островец,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ул.Ленинская,6-1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ТЦСОН Островецкого района,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Государственное учреждение образования "Центр коррекционно-развивающего обучения и реабилитации Ошмянского района"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231103  Гродненская область, г.Ошмяны,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F538E6" w:rsidRPr="00977808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="00F538E6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является учреждением специального образования и обеспечивает создание комплексной системы оказания 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"Центр коррекционно-развивающего обучения и реабилитации Свислочского района”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231960, г. Свиcлочь, ул. Гагарина, 6а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80151371403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3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программы воспитания детей, нуждающихся в оздоровлении;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г.Слоним, ул. Тополевая, д.33-1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423F60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5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@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423F60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социально-педагогический центр»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сайтучреждения:</w:t>
            </w:r>
          </w:p>
          <w:p w:rsidR="00F538E6" w:rsidRPr="00FE7E6B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7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8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семье с ребенком-инвалидом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59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0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детям-инвалидам с ОПФР детям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социальнойабилитация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государственного учреждения образования «Сморгонский центр коррекционно-развивающего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F538E6" w:rsidRPr="00FE7E6B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освоение содержания образовательных программ дополнительного образования детей и молодежи</w:t>
            </w:r>
            <w:r w:rsidRPr="00977808">
              <w:rPr>
                <w:sz w:val="26"/>
                <w:szCs w:val="26"/>
              </w:rPr>
              <w:t>с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развитие творческих способностей и 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FE7E6B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3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r w:rsidRPr="00FE7E6B">
              <w:rPr>
                <w:sz w:val="26"/>
                <w:szCs w:val="26"/>
                <w:lang w:eastAsia="en-US"/>
              </w:rPr>
              <w:t>айт</w:t>
            </w:r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4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F538E6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 М.Василька,31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grodno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obl</w:t>
            </w:r>
            <w:r w:rsidRPr="0073606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ckroir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</w:rPr>
              <w:t>ЦКРОиР обеспечивает создание комплексной системы психологомедико-педагогической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Государственный ЦКРОиР осуществляет также диагностическую</w:t>
            </w: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ул. М.Горького, 79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F538E6" w:rsidRPr="00FE7E6B" w:rsidRDefault="0010684B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5" w:history="1">
              <w:r w:rsidR="00F538E6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bookmarkStart w:id="0" w:name="_GoBack"/>
            <w:bookmarkEnd w:id="0"/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Гродненская обл., г.п.Б.Берестовица, ул. Ленина,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66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ул.Жолудева,24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7" w:history="1"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F538E6" w:rsidRPr="00290475" w:rsidRDefault="0010684B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гп Вороново,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69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r w:rsidRPr="00290475">
              <w:rPr>
                <w:sz w:val="26"/>
                <w:szCs w:val="26"/>
                <w:lang w:eastAsia="en-US"/>
              </w:rPr>
              <w:t>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0" w:history="1">
              <w:r w:rsidR="00F538E6"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социальной защиты администрации Октябрьского района </w:t>
            </w: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ул.Титова,9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71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Управление по труду, занятости и социальной защите Дятловского райисполкома</w:t>
            </w: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пн-пт: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сб: 9.00 – 17.00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FE7E6B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2" w:history="1">
              <w:r w:rsidR="00F538E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:rsidTr="00805931">
        <w:tc>
          <w:tcPr>
            <w:tcW w:w="3071" w:type="dxa"/>
          </w:tcPr>
          <w:p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AF71C8">
              <w:rPr>
                <w:sz w:val="26"/>
                <w:szCs w:val="26"/>
              </w:rPr>
              <w:t>г.п.Зельва,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Ивьевскогорайонного исполнительного комитет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пл.Комсомольская,1,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Времяприёма: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3" w:tooltip="mailto:ivie.r-s@mintrud.by" w:history="1"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F538E6" w:rsidRPr="00290475">
              <w:rPr>
                <w:sz w:val="26"/>
                <w:szCs w:val="26"/>
                <w:lang w:eastAsia="en-US"/>
              </w:rPr>
              <w:t>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</w:t>
            </w:r>
            <w:r w:rsidRPr="00290475">
              <w:rPr>
                <w:sz w:val="26"/>
                <w:szCs w:val="26"/>
              </w:rPr>
              <w:t>Кореличи,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4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Островецкогорайоннногоисполнительного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область.г. Ошмяны,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3,7,8,14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Свислочского РИК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г.Свислочь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ул.Ленина,2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8-00– 20-00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Приемная–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г.Сморгонь,ул. Ленина 5,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телефоны:4  29  20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>понедельнк- пятница                                 08.00-13.00        14.00-17.00</w:t>
            </w:r>
          </w:p>
        </w:tc>
        <w:tc>
          <w:tcPr>
            <w:tcW w:w="4119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r w:rsidRPr="00290475">
              <w:rPr>
                <w:sz w:val="26"/>
                <w:szCs w:val="26"/>
                <w:lang w:val="en-US"/>
              </w:rPr>
              <w:t>smorgon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:rsidTr="00805931">
        <w:tc>
          <w:tcPr>
            <w:tcW w:w="3071" w:type="dxa"/>
          </w:tcPr>
          <w:p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8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Берестовицкого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ул.Советская, 34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 –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692C47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9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25 04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психологической помощи (801511) 7 11 97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>Территориальный центр социального обслуживания населения Волковысского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13:00 до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 социальной реабилитации и абилитации инвалидов: г. Волковыск,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Гродненская область, Вороновский район, д.Бояры, ул. Солнечная, 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 8(01594)40445, 8(01594)40458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 - пятница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80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F538E6" w:rsidRPr="00692C47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1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прогнозирования, тел.8(01594)46952;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«Гродненский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Г.Гродно, ул.Горького, 72-а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Сайт: </w:t>
            </w:r>
            <w:hyperlink r:id="rId82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эл.почта: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«Центр социального обслуживания населения Ленинского района города Гродно»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г.Гродно, ул. Социалистическая, 37.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 Пятница;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cson.len@grodnolen.by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«Центр социального обслуживания населения Октябрьского района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692C47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3" w:history="1"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«горячей» линии: 80152 31 47 02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692C47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F538E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736060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F538E6" w:rsidRPr="00736060">
              <w:rPr>
                <w:sz w:val="26"/>
                <w:szCs w:val="26"/>
                <w:lang w:eastAsia="en-US"/>
              </w:rPr>
              <w:t>;</w:t>
            </w:r>
          </w:p>
          <w:p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:csonzelva.by</w:t>
            </w:r>
          </w:p>
        </w:tc>
        <w:tc>
          <w:tcPr>
            <w:tcW w:w="1984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F538E6" w:rsidRPr="00C6517D" w:rsidRDefault="00F538E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csonzelva</w:t>
            </w:r>
            <w:r w:rsidRPr="001132F6">
              <w:rPr>
                <w:sz w:val="26"/>
                <w:szCs w:val="26"/>
              </w:rPr>
              <w:t>@</w:t>
            </w:r>
            <w:r w:rsidRPr="001132F6">
              <w:rPr>
                <w:sz w:val="26"/>
                <w:szCs w:val="26"/>
                <w:lang w:val="en-US"/>
              </w:rPr>
              <w:t>grodno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г.Ивье»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г.Ивье, ул. 1 Мая 78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г.п.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г.Лида,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hyperlink r:id="rId86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 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поддержки: 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4,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 Лида, ул. Варшавская, дом 4, тел. 61 13 03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Гродненская область, г.Новогрудок, ул.Ленина, д.59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комплексной поддержки в кризисной ситуации, ул.Ленина,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ул.Ленина,д.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помощи на дому ул.Ленина,д.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42440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первичного приёма, анализа, информирования, прогнозирования ул.Ленина,д. 59 телефон: 8(01597) 40211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дневного пребывания для лиц пожилого возраста ул.Ленина,д.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7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692C47" w:rsidRDefault="0010684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8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г.Ошмяны,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76634,76625,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76624,70977,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ул. Голяса 13,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Свиcлочь, ул. Ленина, д.1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89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0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Юрисконсульт центра: 2 71 56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  <w:lang w:val="en-US"/>
              </w:rPr>
              <w:t>teplidom@teplidom</w:t>
            </w:r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r w:rsidRPr="009763EC">
              <w:rPr>
                <w:sz w:val="26"/>
                <w:szCs w:val="26"/>
                <w:lang w:val="en-US" w:eastAsia="en-US"/>
              </w:rPr>
              <w:t>tc</w:t>
            </w:r>
            <w:r w:rsidRPr="009763EC">
              <w:rPr>
                <w:sz w:val="26"/>
                <w:szCs w:val="26"/>
                <w:lang w:eastAsia="en-US"/>
              </w:rPr>
              <w:t>@</w:t>
            </w:r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1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 и дневного пребывания для граждан пожилого возраста, 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Зелёная, д. 16Б, 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услугигражданам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Общественные объединения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Лидская первичная межрайонная организация Общественного объединения 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г.Лида,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ул.Советская 43,комн.7</w:t>
            </w: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F538E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здравоохранения,в правоохранительных органах,нотариате, юридических консультациях,учреждениях социальной сферы и образования,в жилищно-коммунальных службах, в организациях связи,скораяпомощь,милиция,МЧС, аварийные службы, и иные.</w:t>
            </w: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Производственное унитарное предприятие «Цветлит» Общественного объединения «Белорусское общество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«Цветлит»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</w:p>
          <w:p w:rsidR="00F538E6" w:rsidRPr="00D92E1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л.Дзержинского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dk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Берестовицкая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231778,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(029) 888-15-31 – председатель Берестовицкой РО ОО БелОИ»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Предметом деятельности 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общества(п.2.4.Устава общественного объединения 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«БелОИ» 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инвалидов(п. 3.1. Устава общественного объединения «Белорусское общество инвалидов»).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Волковысская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Вороновская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231370,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Вороновский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д. Бояры,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 -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(33) 685-86-50 -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Дятловская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 Дятловского р-на)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10684B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2" w:history="1"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231940, г.п. Зельва,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Зельвенского р-на)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zelva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odpi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Кореличская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231432,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бульвар Князя Гедимина 2/66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tatyanavenskaya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novogrudokbeloi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Островецкая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231200,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Островецкий район,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Ошмянская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Свислочская районная организация общественного объединения «Белорусское общество инвалидов»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231960, г.п. Свислочь,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Слонимская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231800, г. Слоним,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Сморгоньская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beloibel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yandex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C40479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10684B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3" w:anchor="item-377" w:history="1">
              <w:r w:rsidR="00F538E6"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</w:p>
        </w:tc>
        <w:tc>
          <w:tcPr>
            <w:tcW w:w="4119" w:type="dxa"/>
          </w:tcPr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t>Членами ОО «БелАПДИиМИ»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  <w:t>родители, иные законные представители несовершеннолетних детей-инвалидов и совершеннолетних недееспособных лиц, 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(граждане Республики Беларусь, 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F538E6" w:rsidRPr="009763EC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FE430B" w:rsidTr="00805931">
        <w:tc>
          <w:tcPr>
            <w:tcW w:w="3071" w:type="dxa"/>
          </w:tcPr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г.Гродно,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ул.Советская, 31, комн 5</w:t>
            </w:r>
          </w:p>
        </w:tc>
        <w:tc>
          <w:tcPr>
            <w:tcW w:w="1984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центр-приема передачи сообщений:8-(0152)61-01-90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r w:rsidRPr="00FE430B">
              <w:rPr>
                <w:sz w:val="26"/>
                <w:szCs w:val="26"/>
                <w:lang w:eastAsia="en-US"/>
              </w:rPr>
              <w:t>@</w:t>
            </w:r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Профариентационная 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F538E6" w:rsidTr="00984692">
        <w:tc>
          <w:tcPr>
            <w:tcW w:w="3071" w:type="dxa"/>
          </w:tcPr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Гродненская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0B13E8" w:rsidRDefault="00F538E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230003, г. Гродно,</w:t>
            </w:r>
          </w:p>
          <w:p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>пятница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факс(специалист)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62-02-74 – Предсдеатель Гродненского областного правления ОО «БелОИ»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62-02-77 – специалист по организациооной и социальной работе.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Предметом деятельности 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общества(п.2.4. Устава общественного объединения «Белорусское общество инвалидов»).</w:t>
            </w:r>
          </w:p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Членами ОО «БелОИ» 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инвалидов.(п. 3.1. Устава общественного объединения «Белорусское общество инвалидов»). 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D24C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Иные организации, учреждения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Гродненская обл., г.п.Большшая Берестовица, ул.Ленина,4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A7719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Гродненская область, г.</w:t>
            </w:r>
            <w:r>
              <w:rPr>
                <w:sz w:val="26"/>
                <w:szCs w:val="26"/>
                <w:lang w:eastAsia="en-US"/>
              </w:rPr>
              <w:t>п. Зельва, улица Пушкина, дом 49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AF6490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 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F538E6" w:rsidRPr="00AF6490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воспитывающим детей-инвалидов </w:t>
            </w:r>
          </w:p>
          <w:p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2131D2" w:rsidTr="00805931">
        <w:tc>
          <w:tcPr>
            <w:tcW w:w="3071" w:type="dxa"/>
          </w:tcPr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обучениенавыкам индивидуального ухода на дому за нуждающимися в таком уходе;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обучениеметодам оказания первой помощи при состояниях, представляющих угрозу для жизни и (или) здоровья человека;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Свислочскаярайонная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r w:rsidRPr="000A4644">
              <w:rPr>
                <w:sz w:val="26"/>
                <w:szCs w:val="26"/>
                <w:lang w:eastAsia="en-US"/>
              </w:rPr>
              <w:t>«Белорусское общество Красного Креста»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г. Свислочь, ул.Ленина,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средства гигиены, одежда и обувь б/у и другие предметы первой необходимости);  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медико-социальные услуги.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1814D1" w:rsidRDefault="00F538E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t>Островецкая районная организация Республиканского 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F538E6" w:rsidRPr="001814D1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г.Островец, ул.Зорная, 3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1814D1" w:rsidRDefault="0010684B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4" w:history="1">
              <w:r w:rsidR="00F538E6"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F538E6" w:rsidRPr="001814D1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реагированиена чрезвычайные и кризисные 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F538E6" w:rsidRPr="001814D1" w:rsidRDefault="0010684B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5" w:history="1">
              <w:r w:rsidR="00F538E6">
                <w:rPr>
                  <w:sz w:val="26"/>
                  <w:szCs w:val="26"/>
                </w:rPr>
                <w:t>медицинская и социальная</w:t>
              </w:r>
              <w:r w:rsidR="00F538E6"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="00F538E6" w:rsidRPr="0078528F">
              <w:rPr>
                <w:sz w:val="26"/>
                <w:szCs w:val="26"/>
              </w:rPr>
              <w:t>;</w:t>
            </w:r>
          </w:p>
          <w:p w:rsidR="00F538E6" w:rsidRPr="0078528F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t>Островецкая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г.Островец, ул.Зорная, 3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10684B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6" w:history="1">
              <w:r w:rsidR="00F538E6"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F538E6" w:rsidRPr="009763EC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Подготовка и реагированиена чрезвычайные и кризисные ситуации;</w:t>
            </w:r>
          </w:p>
          <w:p w:rsidR="00F538E6" w:rsidRPr="009763EC" w:rsidRDefault="0010684B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7" w:history="1">
              <w:r w:rsidR="00F538E6"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="00F538E6" w:rsidRPr="009763EC">
              <w:rPr>
                <w:sz w:val="26"/>
                <w:szCs w:val="26"/>
              </w:rPr>
              <w:t>;</w:t>
            </w:r>
          </w:p>
          <w:p w:rsidR="00F538E6" w:rsidRPr="009763EC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Гродненская обл., г.п.Большая Берестовица, ул.Ленина,10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  <w:lang w:val="en-US"/>
              </w:rPr>
              <w:t>berestovita</w:t>
            </w:r>
            <w:r w:rsidRPr="009763EC">
              <w:rPr>
                <w:sz w:val="26"/>
                <w:szCs w:val="26"/>
              </w:rPr>
              <w:t>@</w:t>
            </w:r>
            <w:r w:rsidRPr="009763EC">
              <w:rPr>
                <w:sz w:val="26"/>
                <w:szCs w:val="26"/>
                <w:lang w:val="en-US"/>
              </w:rPr>
              <w:t>redcross</w:t>
            </w:r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8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DA203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6C0941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уровня </w:t>
            </w:r>
          </w:p>
        </w:tc>
        <w:tc>
          <w:tcPr>
            <w:tcW w:w="2708" w:type="dxa"/>
          </w:tcPr>
          <w:p w:rsidR="00F538E6" w:rsidRPr="00525EA3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84" w:type="dxa"/>
          </w:tcPr>
          <w:p w:rsidR="00F538E6" w:rsidRPr="00525EA3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525EA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F538E6" w:rsidRPr="00FA65CD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EC0C66" w:rsidTr="00805931">
        <w:tc>
          <w:tcPr>
            <w:tcW w:w="3071" w:type="dxa"/>
          </w:tcPr>
          <w:p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г. Гродно ул. Белуша, 47</w:t>
            </w:r>
          </w:p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r w:rsidRPr="00EC0C66">
              <w:rPr>
                <w:sz w:val="26"/>
                <w:szCs w:val="26"/>
                <w:lang w:eastAsia="en-US"/>
              </w:rPr>
              <w:t>-</w:t>
            </w:r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EC0C6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9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D5" w:rsidRDefault="00536CD5" w:rsidP="002671B0">
      <w:r>
        <w:separator/>
      </w:r>
    </w:p>
  </w:endnote>
  <w:endnote w:type="continuationSeparator" w:id="1">
    <w:p w:rsidR="00536CD5" w:rsidRDefault="00536CD5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D5" w:rsidRDefault="00536CD5" w:rsidP="002671B0">
      <w:r>
        <w:separator/>
      </w:r>
    </w:p>
  </w:footnote>
  <w:footnote w:type="continuationSeparator" w:id="1">
    <w:p w:rsidR="00536CD5" w:rsidRDefault="00536CD5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7C2CD0" w:rsidRDefault="0010684B">
        <w:pPr>
          <w:pStyle w:val="a4"/>
          <w:jc w:val="center"/>
        </w:pPr>
        <w:r>
          <w:fldChar w:fldCharType="begin"/>
        </w:r>
        <w:r w:rsidR="007C2CD0">
          <w:instrText>PAGE   \* MERGEFORMAT</w:instrText>
        </w:r>
        <w:r>
          <w:fldChar w:fldCharType="separate"/>
        </w:r>
        <w:r w:rsidR="00362DD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C2CD0" w:rsidRDefault="007C2C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7C"/>
    <w:rsid w:val="00004CC1"/>
    <w:rsid w:val="00022DC5"/>
    <w:rsid w:val="00030672"/>
    <w:rsid w:val="00044357"/>
    <w:rsid w:val="000D33CE"/>
    <w:rsid w:val="000F30B0"/>
    <w:rsid w:val="001056B5"/>
    <w:rsid w:val="0010684B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62DD4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36CD5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C46EB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40479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grodnokvd.by" TargetMode="External"/><Relationship Id="rId21" Type="http://schemas.openxmlformats.org/officeDocument/2006/relationships/hyperlink" Target="tel:+375152436230" TargetMode="External"/><Relationship Id="rId34" Type="http://schemas.openxmlformats.org/officeDocument/2006/relationships/hyperlink" Target="https://yandex.by/maps/10274/grodno/house/ZkoYfgViSEQPQFtpfXp4cnVgbA==/" TargetMode="External"/><Relationship Id="rId42" Type="http://schemas.openxmlformats.org/officeDocument/2006/relationships/hyperlink" Target="mailto:ckro@grodno-region.by" TargetMode="External"/><Relationship Id="rId47" Type="http://schemas.openxmlformats.org/officeDocument/2006/relationships/hyperlink" Target="mailto:ivyeckroir@grodno-region.by" TargetMode="External"/><Relationship Id="rId50" Type="http://schemas.openxmlformats.org/officeDocument/2006/relationships/hyperlink" Target="file:///C:\Users\olga\Downloads\ckroir@ostrovets.gov.by" TargetMode="External"/><Relationship Id="rId55" Type="http://schemas.openxmlformats.org/officeDocument/2006/relationships/hyperlink" Target="mailto:ckroir@slonim-uo.by" TargetMode="External"/><Relationship Id="rId63" Type="http://schemas.openxmlformats.org/officeDocument/2006/relationships/hyperlink" Target="mailto:ckroir@schuchin-edu.by" TargetMode="External"/><Relationship Id="rId68" Type="http://schemas.openxmlformats.org/officeDocument/2006/relationships/hyperlink" Target="http://soczaschita-volkovysk.gov.by" TargetMode="External"/><Relationship Id="rId76" Type="http://schemas.openxmlformats.org/officeDocument/2006/relationships/hyperlink" Target="mailto:utzsz@ostrovets.gov.by" TargetMode="External"/><Relationship Id="rId84" Type="http://schemas.openxmlformats.org/officeDocument/2006/relationships/hyperlink" Target="mailto:info@soc-sluchba-dyatlovo.by" TargetMode="External"/><Relationship Id="rId89" Type="http://schemas.openxmlformats.org/officeDocument/2006/relationships/hyperlink" Target="mailto:svistc@mintrud.by" TargetMode="External"/><Relationship Id="rId97" Type="http://schemas.openxmlformats.org/officeDocument/2006/relationships/hyperlink" Target="http://dapamoha.redcross.by/" TargetMode="External"/><Relationship Id="rId7" Type="http://schemas.openxmlformats.org/officeDocument/2006/relationships/hyperlink" Target="mailto:mail@bercrb.by" TargetMode="External"/><Relationship Id="rId71" Type="http://schemas.openxmlformats.org/officeDocument/2006/relationships/hyperlink" Target="mailto:grodnookt@mintud.by" TargetMode="External"/><Relationship Id="rId92" Type="http://schemas.openxmlformats.org/officeDocument/2006/relationships/hyperlink" Target="mailto:ilja.kostyu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uchincrb.by/" TargetMode="External"/><Relationship Id="rId29" Type="http://schemas.openxmlformats.org/officeDocument/2006/relationships/hyperlink" Target="tel:+375152611047" TargetMode="External"/><Relationship Id="rId11" Type="http://schemas.openxmlformats.org/officeDocument/2006/relationships/hyperlink" Target="mailto:cancel@crblida.by" TargetMode="External"/><Relationship Id="rId24" Type="http://schemas.openxmlformats.org/officeDocument/2006/relationships/hyperlink" Target="mailto:centr@mmcgrodno.by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tel:+375152611047" TargetMode="External"/><Relationship Id="rId40" Type="http://schemas.openxmlformats.org/officeDocument/2006/relationships/hyperlink" Target="mailto:info@palliativ.by" TargetMode="External"/><Relationship Id="rId45" Type="http://schemas.openxmlformats.org/officeDocument/2006/relationships/hyperlink" Target="https://mail.yandex.ru/?uid=122859503" TargetMode="External"/><Relationship Id="rId53" Type="http://schemas.openxmlformats.org/officeDocument/2006/relationships/hyperlink" Target="mailto:ckroir@svroo.by" TargetMode="External"/><Relationship Id="rId58" Type="http://schemas.openxmlformats.org/officeDocument/2006/relationships/hyperlink" Target="mailto:ds6@smorgon-edu.gov.by" TargetMode="External"/><Relationship Id="rId66" Type="http://schemas.openxmlformats.org/officeDocument/2006/relationships/hyperlink" Target="mailto:utzsz@berestovitsa.gov.by" TargetMode="External"/><Relationship Id="rId74" Type="http://schemas.openxmlformats.org/officeDocument/2006/relationships/hyperlink" Target="mailto:korelichi.r-s@mintrud.by" TargetMode="External"/><Relationship Id="rId79" Type="http://schemas.openxmlformats.org/officeDocument/2006/relationships/hyperlink" Target="mailto:beresttcson@grodno-region.by" TargetMode="External"/><Relationship Id="rId87" Type="http://schemas.openxmlformats.org/officeDocument/2006/relationships/hyperlink" Target="mailto:tcson@ostrovets.gov.by" TargetMode="External"/><Relationship Id="rId102" Type="http://schemas.microsoft.com/office/2007/relationships/stylesWithEffects" Target="stylesWithEffects.xml"/><Relationship Id="rId5" Type="http://schemas.openxmlformats.org/officeDocument/2006/relationships/footnotes" Target="footnotes.xml"/><Relationship Id="rId61" Type="http://schemas.openxmlformats.org/officeDocument/2006/relationships/hyperlink" Target="https://srctdm.smorgon-edu.gov.by/" TargetMode="External"/><Relationship Id="rId82" Type="http://schemas.openxmlformats.org/officeDocument/2006/relationships/hyperlink" Target="https://grtcson.by/" TargetMode="External"/><Relationship Id="rId90" Type="http://schemas.openxmlformats.org/officeDocument/2006/relationships/hyperlink" Target="http://www.csonslonim.by" TargetMode="External"/><Relationship Id="rId95" Type="http://schemas.openxmlformats.org/officeDocument/2006/relationships/hyperlink" Target="http://dapamoha.redcross.by/" TargetMode="External"/><Relationship Id="rId19" Type="http://schemas.openxmlformats.org/officeDocument/2006/relationships/hyperlink" Target="mailto:odrc@volkovuz.by" TargetMode="External"/><Relationship Id="rId14" Type="http://schemas.openxmlformats.org/officeDocument/2006/relationships/hyperlink" Target="mailto:office@oshmcrb.by" TargetMode="External"/><Relationship Id="rId22" Type="http://schemas.openxmlformats.org/officeDocument/2006/relationships/hyperlink" Target="mailto:regclinic@gocb.by" TargetMode="External"/><Relationship Id="rId27" Type="http://schemas.openxmlformats.org/officeDocument/2006/relationships/hyperlink" Target="tel:+375152611047" TargetMode="External"/><Relationship Id="rId30" Type="http://schemas.openxmlformats.org/officeDocument/2006/relationships/hyperlink" Target="mailto:goikb@mail.grodno.by" TargetMode="External"/><Relationship Id="rId35" Type="http://schemas.openxmlformats.org/officeDocument/2006/relationships/hyperlink" Target="tel:+375152611047" TargetMode="External"/><Relationship Id="rId43" Type="http://schemas.openxmlformats.org/officeDocument/2006/relationships/hyperlink" Target="mailto:roo@lengrodno.by" TargetMode="External"/><Relationship Id="rId48" Type="http://schemas.openxmlformats.org/officeDocument/2006/relationships/hyperlink" Target="mailto:ckroir@edu-korelichi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mailto:utzsz@voronovo.gov.by" TargetMode="External"/><Relationship Id="rId77" Type="http://schemas.openxmlformats.org/officeDocument/2006/relationships/hyperlink" Target="mailto:utzsrik@soc-smorgon.by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gb-skidel@mail.grodno.by" TargetMode="External"/><Relationship Id="rId51" Type="http://schemas.openxmlformats.org/officeDocument/2006/relationships/hyperlink" Target="https://ckroir.edu-ostrovets.gov.by" TargetMode="External"/><Relationship Id="rId72" Type="http://schemas.openxmlformats.org/officeDocument/2006/relationships/hyperlink" Target="https://dyatlovo.grodno-region.by/ru/utzsz-ru/dyt-05@dyatlovo.gov.by" TargetMode="External"/><Relationship Id="rId80" Type="http://schemas.openxmlformats.org/officeDocument/2006/relationships/hyperlink" Target="mailto:voronovo.r-tc@mintrud.by" TargetMode="External"/><Relationship Id="rId85" Type="http://schemas.openxmlformats.org/officeDocument/2006/relationships/hyperlink" Target="mailto:z-cson@grodno-region.by" TargetMode="External"/><Relationship Id="rId93" Type="http://schemas.openxmlformats.org/officeDocument/2006/relationships/hyperlink" Target="https://map.lifeguide.by/" TargetMode="External"/><Relationship Id="rId98" Type="http://schemas.openxmlformats.org/officeDocument/2006/relationships/hyperlink" Target="mailto:Gorpoliklin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rv.ostrovets@gmail.com" TargetMode="External"/><Relationship Id="rId17" Type="http://schemas.openxmlformats.org/officeDocument/2006/relationships/hyperlink" Target="mailto:grodkb@grodkb.by" TargetMode="External"/><Relationship Id="rId25" Type="http://schemas.openxmlformats.org/officeDocument/2006/relationships/hyperlink" Target="tel:+375152611047" TargetMode="External"/><Relationship Id="rId33" Type="http://schemas.openxmlformats.org/officeDocument/2006/relationships/hyperlink" Target="mailto:mail@bsmpgrodno.by" TargetMode="External"/><Relationship Id="rId38" Type="http://schemas.openxmlformats.org/officeDocument/2006/relationships/hyperlink" Target="https://crblida.by/" TargetMode="External"/><Relationship Id="rId46" Type="http://schemas.openxmlformats.org/officeDocument/2006/relationships/hyperlink" Target="mailto:ckroirzelva@grodno-region.by" TargetMode="External"/><Relationship Id="rId59" Type="http://schemas.openxmlformats.org/officeDocument/2006/relationships/hyperlink" Target="http://ckro.smorgon-edu.gov.by" TargetMode="External"/><Relationship Id="rId67" Type="http://schemas.openxmlformats.org/officeDocument/2006/relationships/hyperlink" Target="mailto:volk.r-s@mintrud.by" TargetMode="External"/><Relationship Id="rId20" Type="http://schemas.openxmlformats.org/officeDocument/2006/relationships/hyperlink" Target="http://odrcvolk.www.by" TargetMode="External"/><Relationship Id="rId41" Type="http://schemas.openxmlformats.org/officeDocument/2006/relationships/hyperlink" Target="mailto:ckroir_voronovo@tut.by" TargetMode="External"/><Relationship Id="rId54" Type="http://schemas.openxmlformats.org/officeDocument/2006/relationships/hyperlink" Target="https://ckroir.svroo.by/" TargetMode="External"/><Relationship Id="rId62" Type="http://schemas.openxmlformats.org/officeDocument/2006/relationships/hyperlink" Target="mailto:srctdm@smorgon-edu.gov.by" TargetMode="External"/><Relationship Id="rId70" Type="http://schemas.openxmlformats.org/officeDocument/2006/relationships/hyperlink" Target="mailto:lenadm@grodnolen.by" TargetMode="External"/><Relationship Id="rId75" Type="http://schemas.openxmlformats.org/officeDocument/2006/relationships/hyperlink" Target="mailto:lidatrud@lidaregion" TargetMode="External"/><Relationship Id="rId83" Type="http://schemas.openxmlformats.org/officeDocument/2006/relationships/hyperlink" Target="mailto:okt-priem@csongrodno.by" TargetMode="External"/><Relationship Id="rId88" Type="http://schemas.openxmlformats.org/officeDocument/2006/relationships/hyperlink" Target="https://tcsonostrovec.by" TargetMode="External"/><Relationship Id="rId91" Type="http://schemas.openxmlformats.org/officeDocument/2006/relationships/hyperlink" Target="https://tcson-schuchin.by/" TargetMode="External"/><Relationship Id="rId96" Type="http://schemas.openxmlformats.org/officeDocument/2006/relationships/hyperlink" Target="mailto:ostrov.bok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etpolkaslonim@yandex.ru" TargetMode="External"/><Relationship Id="rId23" Type="http://schemas.openxmlformats.org/officeDocument/2006/relationships/hyperlink" Target="tel:+375152436230" TargetMode="External"/><Relationship Id="rId28" Type="http://schemas.openxmlformats.org/officeDocument/2006/relationships/hyperlink" Target="mailto:domrebenka@mail.grodno.by" TargetMode="External"/><Relationship Id="rId36" Type="http://schemas.openxmlformats.org/officeDocument/2006/relationships/hyperlink" Target="mailto:grodno_ds@cgsp.by" TargetMode="External"/><Relationship Id="rId49" Type="http://schemas.openxmlformats.org/officeDocument/2006/relationships/hyperlink" Target="mailto:rckroir@edu-lida.gov.by" TargetMode="External"/><Relationship Id="rId57" Type="http://schemas.openxmlformats.org/officeDocument/2006/relationships/hyperlink" Target="http://ds6.smorgon-edu.gov.by/" TargetMode="External"/><Relationship Id="rId10" Type="http://schemas.openxmlformats.org/officeDocument/2006/relationships/hyperlink" Target="http://www.crblida.by" TargetMode="External"/><Relationship Id="rId31" Type="http://schemas.openxmlformats.org/officeDocument/2006/relationships/hyperlink" Target="tel:+375152611047" TargetMode="External"/><Relationship Id="rId44" Type="http://schemas.openxmlformats.org/officeDocument/2006/relationships/hyperlink" Target="https://ckroirgrodno.by/" TargetMode="External"/><Relationship Id="rId52" Type="http://schemas.openxmlformats.org/officeDocument/2006/relationships/hyperlink" Target="mailto:ckror@oshobr.by" TargetMode="External"/><Relationship Id="rId60" Type="http://schemas.openxmlformats.org/officeDocument/2006/relationships/hyperlink" Target="mailto:ckro@smorgon-edu.gov.by" TargetMode="External"/><Relationship Id="rId65" Type="http://schemas.openxmlformats.org/officeDocument/2006/relationships/hyperlink" Target="mailto:oblspc_grodno@oblspcgrodno.by" TargetMode="External"/><Relationship Id="rId73" Type="http://schemas.openxmlformats.org/officeDocument/2006/relationships/hyperlink" Target="mailto:ivie.r-s@mintrud.by" TargetMode="External"/><Relationship Id="rId78" Type="http://schemas.openxmlformats.org/officeDocument/2006/relationships/hyperlink" Target="mailto:komitet@trudgrodno.gov.by" TargetMode="External"/><Relationship Id="rId81" Type="http://schemas.openxmlformats.org/officeDocument/2006/relationships/hyperlink" Target="mailto:tcson@voronovo.gov.by" TargetMode="External"/><Relationship Id="rId86" Type="http://schemas.openxmlformats.org/officeDocument/2006/relationships/hyperlink" Target="http://www.lidartcson.cson.by/" TargetMode="External"/><Relationship Id="rId94" Type="http://schemas.openxmlformats.org/officeDocument/2006/relationships/hyperlink" Target="mailto:ostrov.bokk@mail.ru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orcrb.by" TargetMode="External"/><Relationship Id="rId13" Type="http://schemas.openxmlformats.org/officeDocument/2006/relationships/hyperlink" Target="https://oscrkb.by/informatsiya-dlya-patsientov/novosti-organizatsii/1902-tsentr-rannego-vmeshatelstva" TargetMode="External"/><Relationship Id="rId18" Type="http://schemas.openxmlformats.org/officeDocument/2006/relationships/hyperlink" Target="mailto:cmrdi@cmrdi.by" TargetMode="External"/><Relationship Id="rId39" Type="http://schemas.openxmlformats.org/officeDocument/2006/relationships/hyperlink" Target="mailto:borovoe@rdpcm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15493</Words>
  <Characters>88312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5</cp:revision>
  <cp:lastPrinted>2025-06-16T07:23:00Z</cp:lastPrinted>
  <dcterms:created xsi:type="dcterms:W3CDTF">2025-06-18T08:32:00Z</dcterms:created>
  <dcterms:modified xsi:type="dcterms:W3CDTF">2009-01-01T07:26:00Z</dcterms:modified>
</cp:coreProperties>
</file>